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6A" w:rsidRDefault="00BE6A6A" w:rsidP="00BE6A6A">
      <w:pPr>
        <w:ind w:firstLine="0"/>
        <w:rPr>
          <w:sz w:val="22"/>
          <w:szCs w:val="22"/>
        </w:rPr>
      </w:pPr>
      <w:bookmarkStart w:id="0" w:name="_GoBack"/>
      <w:bookmarkEnd w:id="0"/>
    </w:p>
    <w:p w:rsidR="00BE6A6A" w:rsidRPr="007602AE" w:rsidRDefault="00BE6A6A" w:rsidP="00BE6A6A">
      <w:pPr>
        <w:ind w:firstLine="0"/>
        <w:rPr>
          <w:sz w:val="22"/>
          <w:szCs w:val="22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807"/>
        <w:gridCol w:w="6212"/>
      </w:tblGrid>
      <w:tr w:rsidR="00BE6A6A" w:rsidRPr="007602AE" w:rsidTr="006927EE">
        <w:tc>
          <w:tcPr>
            <w:tcW w:w="523" w:type="dxa"/>
          </w:tcPr>
          <w:p w:rsidR="00BE6A6A" w:rsidRPr="007602AE" w:rsidRDefault="00BE6A6A" w:rsidP="006927EE">
            <w:pPr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7602AE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07" w:type="dxa"/>
          </w:tcPr>
          <w:p w:rsidR="00BE6A6A" w:rsidRPr="007602AE" w:rsidRDefault="00BE6A6A" w:rsidP="006927EE">
            <w:pPr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7602AE">
              <w:rPr>
                <w:b/>
                <w:bCs/>
                <w:sz w:val="22"/>
                <w:szCs w:val="22"/>
              </w:rPr>
              <w:t>MODUŁ /</w:t>
            </w:r>
          </w:p>
          <w:p w:rsidR="00BE6A6A" w:rsidRPr="007602AE" w:rsidRDefault="00BE6A6A" w:rsidP="006927EE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02AE"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212" w:type="dxa"/>
          </w:tcPr>
          <w:p w:rsidR="00BE6A6A" w:rsidRPr="007602AE" w:rsidRDefault="00BE6A6A" w:rsidP="006927EE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02AE">
              <w:rPr>
                <w:b/>
                <w:bCs/>
                <w:sz w:val="22"/>
                <w:szCs w:val="22"/>
              </w:rPr>
              <w:t>WYMIAR</w:t>
            </w:r>
          </w:p>
        </w:tc>
      </w:tr>
      <w:tr w:rsidR="00BE6A6A" w:rsidRPr="007602AE" w:rsidTr="006927EE">
        <w:trPr>
          <w:cantSplit/>
          <w:trHeight w:val="3015"/>
        </w:trPr>
        <w:tc>
          <w:tcPr>
            <w:tcW w:w="523" w:type="dxa"/>
          </w:tcPr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02AE">
              <w:rPr>
                <w:b/>
                <w:bCs/>
                <w:sz w:val="22"/>
                <w:szCs w:val="22"/>
              </w:rPr>
              <w:t>1.</w:t>
            </w: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BE6A6A" w:rsidRPr="007602AE" w:rsidRDefault="00BE6A6A" w:rsidP="006927EE">
            <w:pPr>
              <w:pStyle w:val="Nagwek3"/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Zajęcia obowiązkowe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a) przedmioty związane z odpowiednią dyscypliną naukową (seminaria poświęcone m.in. metodologii badań)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 xml:space="preserve">b) dydaktyka szkoły wyższej zajęcia rozwijające umiejętności dydaktyczne 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 xml:space="preserve">c) metodyka zajęć dydaktycznych właściwych dla danej dyscypliny 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d) praktyki zawodowe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212" w:type="dxa"/>
          </w:tcPr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 xml:space="preserve">60h rocznie (6 ECTS); łącznie 240h (24 ECTS) 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15h zajęć zorganizowanych przez UW (5 ECTS)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 xml:space="preserve">5h szkolenie odbywa się w trakcie praktyk dydaktycznych pod kierunkiem opiekuna naukowego (5 ECTS) </w:t>
            </w: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od 10 do 90h rocznie realizowane w formie prowadzenia zajęć dydaktycznych na UW, a także innych działań związanych z organizacją procesu dydaktyczno-naukowego: współprowadzenie zajęć, hospitowanie zajęć, przygotowanie materiałów dydaktycznych (8 ETCS)</w:t>
            </w:r>
          </w:p>
          <w:p w:rsidR="00BE6A6A" w:rsidRPr="007602AE" w:rsidRDefault="00BE6A6A" w:rsidP="006927EE">
            <w:pPr>
              <w:spacing w:line="276" w:lineRule="auto"/>
              <w:ind w:firstLine="0"/>
              <w:rPr>
                <w:color w:val="993300"/>
                <w:sz w:val="22"/>
                <w:szCs w:val="22"/>
              </w:rPr>
            </w:pPr>
          </w:p>
        </w:tc>
      </w:tr>
      <w:tr w:rsidR="00BE6A6A" w:rsidRPr="007602AE" w:rsidTr="006927EE">
        <w:trPr>
          <w:cantSplit/>
          <w:trHeight w:val="3015"/>
        </w:trPr>
        <w:tc>
          <w:tcPr>
            <w:tcW w:w="523" w:type="dxa"/>
          </w:tcPr>
          <w:p w:rsidR="00BE6A6A" w:rsidRPr="007602AE" w:rsidRDefault="00BE6A6A" w:rsidP="006927EE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02A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07" w:type="dxa"/>
          </w:tcPr>
          <w:p w:rsidR="00BE6A6A" w:rsidRPr="007602AE" w:rsidRDefault="00BE6A6A" w:rsidP="006927EE">
            <w:pPr>
              <w:pStyle w:val="Nagwek3"/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Zajęcia fakultatywne</w:t>
            </w:r>
          </w:p>
          <w:p w:rsidR="00BE6A6A" w:rsidRPr="007602AE" w:rsidRDefault="00BE6A6A" w:rsidP="006927EE">
            <w:pPr>
              <w:pStyle w:val="Nagwek3"/>
              <w:ind w:firstLine="0"/>
              <w:rPr>
                <w:b w:val="0"/>
                <w:bCs/>
                <w:sz w:val="22"/>
                <w:szCs w:val="22"/>
              </w:rPr>
            </w:pPr>
            <w:r w:rsidRPr="007602AE">
              <w:rPr>
                <w:b w:val="0"/>
                <w:sz w:val="22"/>
                <w:szCs w:val="22"/>
              </w:rPr>
              <w:t>a) przedmioty do wyboru z oferty OGUN lub oferty przygotowanej przez jednostkę (z koniecznością zaliczenia ich do końca 2. roku studiów)</w:t>
            </w:r>
          </w:p>
        </w:tc>
        <w:tc>
          <w:tcPr>
            <w:tcW w:w="6212" w:type="dxa"/>
          </w:tcPr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  <w:r w:rsidRPr="007602AE">
              <w:rPr>
                <w:sz w:val="22"/>
                <w:szCs w:val="22"/>
              </w:rPr>
              <w:t>45h, możliwe także w formie kształcenia na odległość (3 ECTS)</w:t>
            </w:r>
          </w:p>
          <w:p w:rsidR="00BE6A6A" w:rsidRPr="007602AE" w:rsidRDefault="00BE6A6A" w:rsidP="006927E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E6A6A" w:rsidRPr="007602AE" w:rsidRDefault="00BE6A6A" w:rsidP="006927E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BE6A6A" w:rsidRPr="007602AE" w:rsidRDefault="00BE6A6A" w:rsidP="00BE6A6A">
      <w:pPr>
        <w:ind w:firstLine="0"/>
        <w:jc w:val="center"/>
        <w:rPr>
          <w:b/>
          <w:bCs/>
          <w:sz w:val="22"/>
          <w:szCs w:val="22"/>
        </w:rPr>
      </w:pPr>
    </w:p>
    <w:p w:rsidR="00DC772B" w:rsidRDefault="00DC772B"/>
    <w:sectPr w:rsidR="00DC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A"/>
    <w:rsid w:val="008753ED"/>
    <w:rsid w:val="00BE6A6A"/>
    <w:rsid w:val="00D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6A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E6A6A"/>
    <w:pPr>
      <w:keepNext/>
      <w:ind w:left="341" w:hanging="284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A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6A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E6A6A"/>
    <w:pPr>
      <w:keepNext/>
      <w:ind w:left="341" w:hanging="284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A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4AA134FE.dotm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Grzelecka</dc:creator>
  <cp:lastModifiedBy>Jarosław Kubak</cp:lastModifiedBy>
  <cp:revision>2</cp:revision>
  <dcterms:created xsi:type="dcterms:W3CDTF">2015-05-04T11:51:00Z</dcterms:created>
  <dcterms:modified xsi:type="dcterms:W3CDTF">2015-05-04T11:51:00Z</dcterms:modified>
</cp:coreProperties>
</file>